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1C57" w14:textId="77777777" w:rsidR="007F0E99" w:rsidRDefault="007F0E99"/>
    <w:p w14:paraId="163E7B94" w14:textId="77777777" w:rsidR="005500DE" w:rsidRDefault="005500DE"/>
    <w:p w14:paraId="007B7268" w14:textId="77777777" w:rsidR="005500DE" w:rsidRDefault="005500DE"/>
    <w:p w14:paraId="3A2432D2" w14:textId="77777777" w:rsidR="005500DE" w:rsidRDefault="005500DE"/>
    <w:p w14:paraId="3C63577C" w14:textId="4A2013C7" w:rsidR="005500DE" w:rsidRDefault="005500DE" w:rsidP="005500DE">
      <w:pPr>
        <w:jc w:val="center"/>
        <w:rPr>
          <w:rFonts w:ascii="Segoe UI Semibold" w:hAnsi="Segoe UI Semibold"/>
          <w:b/>
          <w:color w:val="0F2544"/>
          <w:sz w:val="68"/>
        </w:rPr>
      </w:pPr>
      <w:r>
        <w:rPr>
          <w:rFonts w:ascii="Segoe UI Semibold" w:hAnsi="Segoe UI Semibold"/>
          <w:b/>
          <w:color w:val="0F2544"/>
          <w:sz w:val="68"/>
        </w:rPr>
        <w:t>SQL Change Guard</w:t>
      </w:r>
    </w:p>
    <w:p w14:paraId="5BF480AC" w14:textId="4DF91FCC" w:rsidR="005500DE" w:rsidRDefault="005500DE" w:rsidP="005500DE">
      <w:pPr>
        <w:spacing w:after="80"/>
        <w:jc w:val="center"/>
        <w:rPr>
          <w:rFonts w:cs="Segoe UI"/>
          <w:sz w:val="32"/>
        </w:rPr>
      </w:pPr>
      <w:r>
        <w:rPr>
          <w:rFonts w:cs="Segoe UI"/>
          <w:sz w:val="32"/>
        </w:rPr>
        <w:t>Lisans ve Kurulum</w:t>
      </w:r>
    </w:p>
    <w:p w14:paraId="344C4FCF" w14:textId="6E9E83CD" w:rsidR="005500DE" w:rsidRDefault="005500DE" w:rsidP="005500DE">
      <w:pPr>
        <w:spacing w:after="80"/>
        <w:jc w:val="center"/>
        <w:rPr>
          <w:rFonts w:ascii="Arial" w:hAnsi="Arial" w:cs="Arial"/>
          <w:color w:val="0F2544"/>
          <w:sz w:val="24"/>
        </w:rPr>
      </w:pPr>
      <w:r>
        <w:rPr>
          <w:rFonts w:ascii="Arial" w:hAnsi="Arial" w:cs="Arial"/>
          <w:color w:val="0F2544"/>
          <w:sz w:val="24"/>
        </w:rPr>
        <w:t>────────────────────────</w:t>
      </w:r>
    </w:p>
    <w:p w14:paraId="115A0181" w14:textId="44F85F45" w:rsidR="005500DE" w:rsidRDefault="005500DE" w:rsidP="005500DE">
      <w:pPr>
        <w:spacing w:before="120" w:after="80"/>
        <w:jc w:val="center"/>
        <w:rPr>
          <w:rFonts w:cs="Segoe UI"/>
          <w:color w:val="5A697D"/>
          <w:sz w:val="24"/>
        </w:rPr>
      </w:pPr>
      <w:r>
        <w:rPr>
          <w:rFonts w:cs="Segoe UI"/>
          <w:color w:val="5A697D"/>
          <w:sz w:val="24"/>
        </w:rPr>
        <w:t>Lisanslama Modeli ve Hızlı Kurulum</w:t>
      </w:r>
    </w:p>
    <w:p w14:paraId="4A4ED80A" w14:textId="4DC2CDE0" w:rsidR="005500DE" w:rsidRDefault="005500DE" w:rsidP="005500DE">
      <w:pPr>
        <w:spacing w:before="480" w:after="0"/>
        <w:jc w:val="center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t>On-premise  |  30 Dakikada Kurulum</w:t>
      </w:r>
    </w:p>
    <w:p w14:paraId="31847F21" w14:textId="430DD13B" w:rsidR="005500DE" w:rsidRDefault="005500DE">
      <w:pPr>
        <w:spacing w:after="160" w:line="278" w:lineRule="auto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br w:type="page"/>
      </w:r>
    </w:p>
    <w:p w14:paraId="04209FC6" w14:textId="729E3283" w:rsidR="005500DE" w:rsidRDefault="005500DE" w:rsidP="005500DE">
      <w:pPr>
        <w:spacing w:before="280"/>
        <w:rPr>
          <w:rFonts w:ascii="Segoe UI Semibold" w:hAnsi="Segoe UI Semibold" w:cs="Segoe UI"/>
          <w:b/>
          <w:color w:val="0F2544"/>
          <w:sz w:val="40"/>
        </w:rPr>
      </w:pPr>
      <w:r>
        <w:rPr>
          <w:rFonts w:ascii="Segoe UI Semibold" w:hAnsi="Segoe UI Semibold" w:cs="Segoe UI"/>
          <w:b/>
          <w:color w:val="0F2544"/>
          <w:sz w:val="40"/>
        </w:rPr>
        <w:lastRenderedPageBreak/>
        <w:t>1. Lisanslama Modeli</w:t>
      </w:r>
    </w:p>
    <w:p w14:paraId="641F4719" w14:textId="1EF76319" w:rsidR="005500DE" w:rsidRDefault="005500DE" w:rsidP="005500DE">
      <w:pPr>
        <w:rPr>
          <w:rFonts w:cs="Segoe UI"/>
        </w:rPr>
      </w:pPr>
      <w:r>
        <w:rPr>
          <w:rFonts w:cs="Segoe UI"/>
        </w:rPr>
        <w:t>SQL Change Guard on-premise, yıllık lisans modeliyle sunulur. Fiyatlandırma; sunucu sayısı, kullanıcı adedi ve ihtiyaç duyulan modüllere göre kişiselleştirilir. Bankacılık, finans ve kamu kurumlarına özel paketler mevcuttur.</w:t>
      </w:r>
    </w:p>
    <w:p w14:paraId="36E4B060" w14:textId="3C179550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Sunucu sayısına göre ölçeklenebilir</w:t>
      </w:r>
    </w:p>
    <w:p w14:paraId="62E34897" w14:textId="69039BCF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Yıllık lisans ve bakım seçenekleri</w:t>
      </w:r>
    </w:p>
    <w:p w14:paraId="437817F9" w14:textId="37EF9C02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Bankacılık ve Finans, Kamu, Enterprise paketleri</w:t>
      </w:r>
    </w:p>
    <w:p w14:paraId="181453C4" w14:textId="0D71A43B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Lisans; müşteri, paket ve bitiş tarihi bilgisiyle sistem tarafından doğrulanır</w:t>
      </w:r>
    </w:p>
    <w:p w14:paraId="78253BC6" w14:textId="77777777" w:rsidR="005500DE" w:rsidRDefault="005500DE" w:rsidP="005500DE">
      <w:pPr>
        <w:spacing w:after="60"/>
        <w:rPr>
          <w:rFonts w:cs="Segoe UI"/>
        </w:rPr>
      </w:pPr>
    </w:p>
    <w:p w14:paraId="25C23AA7" w14:textId="2750DDC1" w:rsidR="005500DE" w:rsidRDefault="005500DE" w:rsidP="005500DE">
      <w:pPr>
        <w:spacing w:before="280"/>
        <w:rPr>
          <w:rFonts w:ascii="Segoe UI Semibold" w:hAnsi="Segoe UI Semibold" w:cs="Segoe UI"/>
          <w:b/>
          <w:color w:val="0F2544"/>
          <w:sz w:val="40"/>
        </w:rPr>
      </w:pPr>
      <w:r>
        <w:rPr>
          <w:rFonts w:ascii="Segoe UI Semibold" w:hAnsi="Segoe UI Semibold" w:cs="Segoe UI"/>
          <w:b/>
          <w:color w:val="0F2544"/>
          <w:sz w:val="40"/>
        </w:rPr>
        <w:t>2. Kurulum Hedefi</w:t>
      </w:r>
    </w:p>
    <w:p w14:paraId="1E3A5B3C" w14:textId="3FCABFF9" w:rsidR="005500DE" w:rsidRDefault="005500DE" w:rsidP="005500DE">
      <w:pPr>
        <w:rPr>
          <w:rFonts w:cs="Segoe UI"/>
        </w:rPr>
      </w:pPr>
      <w:r>
        <w:rPr>
          <w:rFonts w:cs="Segoe UI"/>
        </w:rPr>
        <w:t>Sistem sıfırdan bir kurum ortamında en fazla 30 dakikada ayağa kaldırılabilecek şekilde tasarlanmıştır. Hardcoded bilgi kullanılmaz; konfigürasyonlar appsettings üzerinden yönetilir; ortam bağımlılıkları minimum tutulur.</w:t>
      </w:r>
    </w:p>
    <w:p w14:paraId="35198A46" w14:textId="345A94F4" w:rsidR="005500DE" w:rsidRDefault="005500DE" w:rsidP="005500DE">
      <w:pPr>
        <w:spacing w:before="280"/>
        <w:rPr>
          <w:rFonts w:ascii="Segoe UI Semibold" w:hAnsi="Segoe UI Semibold" w:cs="Segoe UI"/>
          <w:b/>
          <w:color w:val="0F2544"/>
          <w:sz w:val="40"/>
        </w:rPr>
      </w:pPr>
      <w:r>
        <w:rPr>
          <w:rFonts w:ascii="Segoe UI Semibold" w:hAnsi="Segoe UI Semibold" w:cs="Segoe UI"/>
          <w:b/>
          <w:color w:val="0F2544"/>
          <w:sz w:val="40"/>
        </w:rPr>
        <w:t>3. Kurulum Ad</w:t>
      </w:r>
      <w:r>
        <w:rPr>
          <w:rFonts w:ascii="Segoe UI Semibold" w:hAnsi="Segoe UI Semibold" w:cs="Segoe UI" w:hint="eastAsia"/>
          <w:b/>
          <w:color w:val="0F2544"/>
          <w:sz w:val="40"/>
        </w:rPr>
        <w:t>ı</w:t>
      </w:r>
      <w:r>
        <w:rPr>
          <w:rFonts w:ascii="Segoe UI Semibold" w:hAnsi="Segoe UI Semibold" w:cs="Segoe UI"/>
          <w:b/>
          <w:color w:val="0F2544"/>
          <w:sz w:val="40"/>
        </w:rPr>
        <w:t>mlar</w:t>
      </w:r>
      <w:r>
        <w:rPr>
          <w:rFonts w:ascii="Segoe UI Semibold" w:hAnsi="Segoe UI Semibold" w:cs="Segoe UI" w:hint="eastAsia"/>
          <w:b/>
          <w:color w:val="0F2544"/>
          <w:sz w:val="40"/>
        </w:rPr>
        <w:t>ı</w:t>
      </w:r>
      <w:r>
        <w:rPr>
          <w:rFonts w:ascii="Segoe UI Semibold" w:hAnsi="Segoe UI Semibold" w:cs="Segoe UI"/>
          <w:b/>
          <w:color w:val="0F2544"/>
          <w:sz w:val="40"/>
        </w:rPr>
        <w:t xml:space="preserve"> (</w:t>
      </w:r>
      <w:r>
        <w:rPr>
          <w:rFonts w:ascii="Segoe UI Semibold" w:hAnsi="Segoe UI Semibold" w:cs="Segoe UI" w:hint="eastAsia"/>
          <w:b/>
          <w:color w:val="0F2544"/>
          <w:sz w:val="40"/>
        </w:rPr>
        <w:t>Ö</w:t>
      </w:r>
      <w:r>
        <w:rPr>
          <w:rFonts w:ascii="Segoe UI Semibold" w:hAnsi="Segoe UI Semibold" w:cs="Segoe UI"/>
          <w:b/>
          <w:color w:val="0F2544"/>
          <w:sz w:val="40"/>
        </w:rPr>
        <w:t>zet)</w:t>
      </w:r>
    </w:p>
    <w:p w14:paraId="393F2A33" w14:textId="6639AF0F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1. Uygulama SQL Server veritabanını hazırlayın (2016 veya üzeri)</w:t>
      </w:r>
    </w:p>
    <w:p w14:paraId="1D8CE215" w14:textId="22F27145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2. API ve Worker dosyalarını kopyalayın; appsettings içindeki bağlantı ve ayarları girin</w:t>
      </w:r>
    </w:p>
    <w:p w14:paraId="1D59236D" w14:textId="3C6357F4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3. İlk çalıştırmada şema, numaralı ve checksum korumalı migration script'leriyle otomatik uygulanır</w:t>
      </w:r>
    </w:p>
    <w:p w14:paraId="794BB0E8" w14:textId="0113FD9B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4. Immutable audit veritabanı otomatik hazırlanır</w:t>
      </w:r>
    </w:p>
    <w:p w14:paraId="2B1A0099" w14:textId="4DA92795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5. Lisans anahtarını girin; kullanıcı/rol ve sunucu tanımlarını yapın</w:t>
      </w:r>
    </w:p>
    <w:p w14:paraId="241F7552" w14:textId="0B6AB5C1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6. LDAP/AD ve SMTP entegrasyonlarını (isteğe bağlı) yapılandırın</w:t>
      </w:r>
    </w:p>
    <w:p w14:paraId="7341F020" w14:textId="77777777" w:rsidR="005500DE" w:rsidRDefault="005500DE" w:rsidP="005500DE">
      <w:pPr>
        <w:spacing w:after="60"/>
        <w:rPr>
          <w:rFonts w:cs="Segoe UI"/>
        </w:rPr>
      </w:pPr>
    </w:p>
    <w:p w14:paraId="4E5C6C8F" w14:textId="4ABD9300" w:rsidR="005500DE" w:rsidRDefault="005500DE" w:rsidP="005500DE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4. Ön Gereksinimler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5"/>
        <w:gridCol w:w="4835"/>
      </w:tblGrid>
      <w:tr w:rsidR="005500DE" w:rsidRPr="005500DE" w14:paraId="3B98523D" w14:textId="77777777" w:rsidTr="005500DE">
        <w:tblPrEx>
          <w:tblCellMar>
            <w:top w:w="0" w:type="dxa"/>
            <w:bottom w:w="0" w:type="dxa"/>
          </w:tblCellMar>
        </w:tblPrEx>
        <w:tc>
          <w:tcPr>
            <w:tcW w:w="4840" w:type="dxa"/>
            <w:shd w:val="clear" w:color="auto" w:fill="0F2544"/>
          </w:tcPr>
          <w:p w14:paraId="01FA5D06" w14:textId="7F89D346" w:rsidR="005500DE" w:rsidRPr="005500DE" w:rsidRDefault="005500DE" w:rsidP="005500DE">
            <w:pPr>
              <w:spacing w:before="280"/>
              <w:rPr>
                <w:rFonts w:cs="Segoe UI"/>
                <w:b/>
                <w:color w:val="F4F6FA"/>
                <w:sz w:val="20"/>
              </w:rPr>
            </w:pPr>
            <w:r w:rsidRPr="005500DE">
              <w:rPr>
                <w:rFonts w:cs="Segoe UI"/>
                <w:b/>
                <w:color w:val="F4F6FA"/>
                <w:sz w:val="20"/>
              </w:rPr>
              <w:t>Bileşen</w:t>
            </w:r>
          </w:p>
        </w:tc>
        <w:tc>
          <w:tcPr>
            <w:tcW w:w="4840" w:type="dxa"/>
            <w:shd w:val="clear" w:color="auto" w:fill="0F2544"/>
          </w:tcPr>
          <w:p w14:paraId="7CCF6666" w14:textId="657B1DE3" w:rsidR="005500DE" w:rsidRPr="005500DE" w:rsidRDefault="005500DE" w:rsidP="005500DE">
            <w:pPr>
              <w:spacing w:before="280"/>
              <w:rPr>
                <w:rFonts w:cs="Segoe UI"/>
                <w:b/>
                <w:color w:val="F4F6FA"/>
                <w:sz w:val="20"/>
              </w:rPr>
            </w:pPr>
            <w:r w:rsidRPr="005500DE">
              <w:rPr>
                <w:rFonts w:cs="Segoe UI"/>
                <w:b/>
                <w:color w:val="F4F6FA"/>
                <w:sz w:val="20"/>
              </w:rPr>
              <w:t>Gereksinim</w:t>
            </w:r>
          </w:p>
        </w:tc>
      </w:tr>
      <w:tr w:rsidR="005500DE" w:rsidRPr="005500DE" w14:paraId="5776E8A1" w14:textId="77777777" w:rsidTr="005500DE">
        <w:tblPrEx>
          <w:tblCellMar>
            <w:top w:w="0" w:type="dxa"/>
            <w:bottom w:w="0" w:type="dxa"/>
          </w:tblCellMar>
        </w:tblPrEx>
        <w:tc>
          <w:tcPr>
            <w:tcW w:w="4840" w:type="dxa"/>
            <w:tcBorders>
              <w:bottom w:val="single" w:sz="4" w:space="0" w:color="auto"/>
            </w:tcBorders>
          </w:tcPr>
          <w:p w14:paraId="5D97D064" w14:textId="3F36783D" w:rsidR="005500DE" w:rsidRPr="005500DE" w:rsidRDefault="005500DE" w:rsidP="005500DE">
            <w:pPr>
              <w:spacing w:before="280"/>
              <w:rPr>
                <w:rFonts w:cs="Segoe UI"/>
                <w:b/>
                <w:sz w:val="20"/>
              </w:rPr>
            </w:pPr>
            <w:r w:rsidRPr="005500DE">
              <w:rPr>
                <w:rFonts w:cs="Segoe UI"/>
                <w:b/>
                <w:sz w:val="20"/>
              </w:rPr>
              <w:t>Uygulama veritabanı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24226B30" w14:textId="27AF8FC8" w:rsidR="005500DE" w:rsidRPr="005500DE" w:rsidRDefault="005500DE" w:rsidP="005500DE">
            <w:pPr>
              <w:spacing w:before="280"/>
              <w:rPr>
                <w:rFonts w:cs="Segoe UI"/>
                <w:b/>
                <w:sz w:val="20"/>
              </w:rPr>
            </w:pPr>
            <w:r w:rsidRPr="005500DE">
              <w:rPr>
                <w:rFonts w:cs="Segoe UI"/>
                <w:b/>
                <w:sz w:val="20"/>
              </w:rPr>
              <w:t>SQL Server 2016 veya üzeri</w:t>
            </w:r>
          </w:p>
        </w:tc>
      </w:tr>
      <w:tr w:rsidR="005500DE" w:rsidRPr="005500DE" w14:paraId="167D6287" w14:textId="77777777" w:rsidTr="005500DE">
        <w:tblPrEx>
          <w:tblCellMar>
            <w:top w:w="0" w:type="dxa"/>
            <w:bottom w:w="0" w:type="dxa"/>
          </w:tblCellMar>
        </w:tblPrEx>
        <w:tc>
          <w:tcPr>
            <w:tcW w:w="4840" w:type="dxa"/>
            <w:shd w:val="clear" w:color="auto" w:fill="F0F4FA"/>
          </w:tcPr>
          <w:p w14:paraId="07C73A50" w14:textId="152BBA69" w:rsidR="005500DE" w:rsidRPr="005500DE" w:rsidRDefault="005500DE" w:rsidP="005500DE">
            <w:pPr>
              <w:spacing w:before="280"/>
              <w:rPr>
                <w:rFonts w:cs="Segoe UI"/>
                <w:b/>
                <w:sz w:val="20"/>
              </w:rPr>
            </w:pPr>
            <w:r w:rsidRPr="005500DE">
              <w:rPr>
                <w:rFonts w:cs="Segoe UI"/>
                <w:b/>
                <w:sz w:val="20"/>
              </w:rPr>
              <w:t>Sunucu</w:t>
            </w:r>
          </w:p>
        </w:tc>
        <w:tc>
          <w:tcPr>
            <w:tcW w:w="4840" w:type="dxa"/>
            <w:shd w:val="clear" w:color="auto" w:fill="F0F4FA"/>
          </w:tcPr>
          <w:p w14:paraId="0114D008" w14:textId="499AFDF3" w:rsidR="005500DE" w:rsidRPr="005500DE" w:rsidRDefault="005500DE" w:rsidP="005500DE">
            <w:pPr>
              <w:spacing w:before="280"/>
              <w:rPr>
                <w:rFonts w:cs="Segoe UI"/>
                <w:b/>
                <w:sz w:val="20"/>
              </w:rPr>
            </w:pPr>
            <w:r w:rsidRPr="005500DE">
              <w:rPr>
                <w:rFonts w:cs="Segoe UI"/>
                <w:b/>
                <w:sz w:val="20"/>
              </w:rPr>
              <w:t>Windows Server, .NET 10</w:t>
            </w:r>
          </w:p>
        </w:tc>
      </w:tr>
      <w:tr w:rsidR="005500DE" w:rsidRPr="005500DE" w14:paraId="0D9D51E5" w14:textId="77777777" w:rsidTr="005500DE">
        <w:tblPrEx>
          <w:tblCellMar>
            <w:top w:w="0" w:type="dxa"/>
            <w:bottom w:w="0" w:type="dxa"/>
          </w:tblCellMar>
        </w:tblPrEx>
        <w:tc>
          <w:tcPr>
            <w:tcW w:w="4840" w:type="dxa"/>
            <w:tcBorders>
              <w:bottom w:val="single" w:sz="4" w:space="0" w:color="auto"/>
            </w:tcBorders>
          </w:tcPr>
          <w:p w14:paraId="6339A18B" w14:textId="5A0D28C5" w:rsidR="005500DE" w:rsidRPr="005500DE" w:rsidRDefault="005500DE" w:rsidP="005500DE">
            <w:pPr>
              <w:spacing w:before="280"/>
              <w:rPr>
                <w:rFonts w:cs="Segoe UI"/>
                <w:b/>
                <w:sz w:val="20"/>
              </w:rPr>
            </w:pPr>
            <w:r w:rsidRPr="005500DE">
              <w:rPr>
                <w:rFonts w:cs="Segoe UI"/>
                <w:b/>
                <w:sz w:val="20"/>
              </w:rPr>
              <w:t>Ağ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34F7484C" w14:textId="45E1F112" w:rsidR="005500DE" w:rsidRPr="005500DE" w:rsidRDefault="005500DE" w:rsidP="005500DE">
            <w:pPr>
              <w:spacing w:before="280"/>
              <w:rPr>
                <w:rFonts w:cs="Segoe UI"/>
                <w:b/>
                <w:sz w:val="20"/>
              </w:rPr>
            </w:pPr>
            <w:r w:rsidRPr="005500DE">
              <w:rPr>
                <w:rFonts w:cs="Segoe UI"/>
                <w:b/>
                <w:sz w:val="20"/>
              </w:rPr>
              <w:t>Kurum içi; internet gerekmez</w:t>
            </w:r>
          </w:p>
        </w:tc>
      </w:tr>
      <w:tr w:rsidR="005500DE" w:rsidRPr="005500DE" w14:paraId="367D49ED" w14:textId="77777777" w:rsidTr="005500DE">
        <w:tblPrEx>
          <w:tblCellMar>
            <w:top w:w="0" w:type="dxa"/>
            <w:bottom w:w="0" w:type="dxa"/>
          </w:tblCellMar>
        </w:tblPrEx>
        <w:tc>
          <w:tcPr>
            <w:tcW w:w="4840" w:type="dxa"/>
            <w:shd w:val="clear" w:color="auto" w:fill="F0F4FA"/>
          </w:tcPr>
          <w:p w14:paraId="675B8033" w14:textId="07EA21C6" w:rsidR="005500DE" w:rsidRPr="005500DE" w:rsidRDefault="005500DE" w:rsidP="005500DE">
            <w:pPr>
              <w:spacing w:before="280"/>
              <w:rPr>
                <w:rFonts w:cs="Segoe UI"/>
                <w:b/>
                <w:sz w:val="20"/>
              </w:rPr>
            </w:pPr>
            <w:r w:rsidRPr="005500DE">
              <w:rPr>
                <w:rFonts w:cs="Segoe UI"/>
                <w:b/>
                <w:sz w:val="20"/>
              </w:rPr>
              <w:t>İstemci</w:t>
            </w:r>
          </w:p>
        </w:tc>
        <w:tc>
          <w:tcPr>
            <w:tcW w:w="4840" w:type="dxa"/>
            <w:shd w:val="clear" w:color="auto" w:fill="F0F4FA"/>
          </w:tcPr>
          <w:p w14:paraId="3C5225B4" w14:textId="3C1E616D" w:rsidR="005500DE" w:rsidRPr="005500DE" w:rsidRDefault="005500DE" w:rsidP="005500DE">
            <w:pPr>
              <w:spacing w:before="280"/>
              <w:rPr>
                <w:rFonts w:cs="Segoe UI"/>
                <w:b/>
                <w:sz w:val="20"/>
              </w:rPr>
            </w:pPr>
            <w:r w:rsidRPr="005500DE">
              <w:rPr>
                <w:rFonts w:cs="Segoe UI"/>
                <w:b/>
                <w:sz w:val="20"/>
              </w:rPr>
              <w:t>Modern web tarayıcısı</w:t>
            </w:r>
          </w:p>
        </w:tc>
      </w:tr>
    </w:tbl>
    <w:p w14:paraId="26792048" w14:textId="77777777" w:rsidR="005500DE" w:rsidRDefault="005500DE" w:rsidP="005500DE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</w:p>
    <w:p w14:paraId="49E99934" w14:textId="21A74738" w:rsidR="005500DE" w:rsidRDefault="005500DE" w:rsidP="005500DE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5. Bakım ve Güncelleme</w:t>
      </w:r>
    </w:p>
    <w:p w14:paraId="7AC76404" w14:textId="4E54D8C0" w:rsidR="005500DE" w:rsidRDefault="005500DE" w:rsidP="005500DE">
      <w:pPr>
        <w:rPr>
          <w:rFonts w:cs="Segoe UI"/>
        </w:rPr>
      </w:pPr>
      <w:r>
        <w:rPr>
          <w:rFonts w:cs="Segoe UI"/>
        </w:rPr>
        <w:t>Güncellemeler yeni numaralı migration script'leriyle gelir; uygulanmış script'ler checksum korumalıdır, düzenlenmez. Uygulama dosyalarının değiştirilmesi ve şemanın otomatik güncellenmesiyle sürüm geçişi yapılır.</w:t>
      </w:r>
    </w:p>
    <w:p w14:paraId="7392C648" w14:textId="60CDB74F" w:rsidR="005500DE" w:rsidRDefault="005500DE" w:rsidP="005500DE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6. Ücretsiz Demo</w:t>
      </w:r>
    </w:p>
    <w:p w14:paraId="09434E83" w14:textId="7627BC72" w:rsidR="005500DE" w:rsidRDefault="005500DE" w:rsidP="005500DE">
      <w:pPr>
        <w:rPr>
          <w:rFonts w:cs="Segoe UI"/>
        </w:rPr>
      </w:pPr>
      <w:r>
        <w:rPr>
          <w:rFonts w:cs="Segoe UI"/>
        </w:rPr>
        <w:t>Kendi ortamınızda 20-30 dakikalık canlı demo talep edebilirsiniz. Kurumunuza özel fiyat teklifi için iletişime geçin.</w:t>
      </w:r>
    </w:p>
    <w:p w14:paraId="4AC46101" w14:textId="6ACA49CA" w:rsidR="005500DE" w:rsidRDefault="005500DE" w:rsidP="005500DE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7. İletişim</w:t>
      </w:r>
    </w:p>
    <w:p w14:paraId="09CF7C7D" w14:textId="04AD3BCC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Web: www.sqlchangeguard.com</w:t>
      </w:r>
    </w:p>
    <w:p w14:paraId="7D831AF3" w14:textId="101253DD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E-posta: onur.egilmez@sqlchangeguard.com  |  info@sqlchangeguard.com</w:t>
      </w:r>
    </w:p>
    <w:p w14:paraId="591D926B" w14:textId="7A5BE677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Telefon: 0505 621 29 02</w:t>
      </w:r>
    </w:p>
    <w:p w14:paraId="0D74500B" w14:textId="30F3ACDD" w:rsidR="005500DE" w:rsidRDefault="005500DE" w:rsidP="005500DE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LinkedIn: linkedin.com/company/sqlchangeguard</w:t>
      </w:r>
    </w:p>
    <w:p w14:paraId="725C556A" w14:textId="77777777" w:rsidR="005500DE" w:rsidRDefault="005500DE" w:rsidP="005500DE">
      <w:pPr>
        <w:spacing w:after="60"/>
        <w:rPr>
          <w:rFonts w:cs="Segoe UI"/>
        </w:rPr>
      </w:pPr>
    </w:p>
    <w:p w14:paraId="1A4D3EAA" w14:textId="77777777" w:rsidR="005500DE" w:rsidRPr="005500DE" w:rsidRDefault="005500DE" w:rsidP="005500DE">
      <w:pPr>
        <w:spacing w:after="60"/>
        <w:rPr>
          <w:rFonts w:cs="Segoe UI"/>
        </w:rPr>
      </w:pPr>
    </w:p>
    <w:sectPr w:rsidR="005500DE" w:rsidRPr="005500DE" w:rsidSect="005500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200" w:right="1280" w:bottom="1200" w:left="12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B4CD" w14:textId="77777777" w:rsidR="00756519" w:rsidRDefault="00756519" w:rsidP="005500DE">
      <w:pPr>
        <w:spacing w:after="0"/>
      </w:pPr>
      <w:r>
        <w:separator/>
      </w:r>
    </w:p>
  </w:endnote>
  <w:endnote w:type="continuationSeparator" w:id="0">
    <w:p w14:paraId="1D2E7F90" w14:textId="77777777" w:rsidR="00756519" w:rsidRDefault="00756519" w:rsidP="005500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E2FC" w14:textId="77777777" w:rsidR="005500DE" w:rsidRDefault="005500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8F8E" w14:textId="23B0DDED" w:rsidR="005500DE" w:rsidRPr="005500DE" w:rsidRDefault="005500DE" w:rsidP="005500DE">
    <w:pPr>
      <w:pStyle w:val="Footer"/>
      <w:jc w:val="center"/>
      <w:rPr>
        <w:rFonts w:cs="Segoe UI"/>
        <w:color w:val="5A697D"/>
        <w:sz w:val="16"/>
      </w:rPr>
    </w:pPr>
    <w:r>
      <w:rPr>
        <w:rFonts w:cs="Segoe UI"/>
        <w:color w:val="5A697D"/>
        <w:sz w:val="16"/>
      </w:rPr>
      <w:t>SQL Change Guard  |  Database Operations Governance Platform  |  sqlchangeguard.com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DABB3" w14:textId="77777777" w:rsidR="005500DE" w:rsidRDefault="00550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06BFE" w14:textId="77777777" w:rsidR="00756519" w:rsidRDefault="00756519" w:rsidP="005500DE">
      <w:pPr>
        <w:spacing w:after="0"/>
      </w:pPr>
      <w:r>
        <w:separator/>
      </w:r>
    </w:p>
  </w:footnote>
  <w:footnote w:type="continuationSeparator" w:id="0">
    <w:p w14:paraId="475FD719" w14:textId="77777777" w:rsidR="00756519" w:rsidRDefault="00756519" w:rsidP="005500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3CF2" w14:textId="77777777" w:rsidR="005500DE" w:rsidRDefault="005500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6F43" w14:textId="77777777" w:rsidR="005500DE" w:rsidRDefault="005500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E8A1" w14:textId="77777777" w:rsidR="005500DE" w:rsidRDefault="005500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DE"/>
    <w:rsid w:val="000279E4"/>
    <w:rsid w:val="003D4FD6"/>
    <w:rsid w:val="00511DDA"/>
    <w:rsid w:val="005500DE"/>
    <w:rsid w:val="006F2242"/>
    <w:rsid w:val="00756519"/>
    <w:rsid w:val="007F0E99"/>
    <w:rsid w:val="008B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6E22D"/>
  <w15:chartTrackingRefBased/>
  <w15:docId w15:val="{ECD7B78D-A680-4587-BC73-44B9F7AE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uto"/>
    </w:pPr>
    <w:rPr>
      <w:rFonts w:ascii="Segoe UI" w:hAnsi="Segoe UI"/>
      <w:color w:val="1E293B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0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0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0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0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0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0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0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0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0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0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0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0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0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0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0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0D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00DE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00DE"/>
    <w:rPr>
      <w:rFonts w:ascii="Segoe UI" w:hAnsi="Segoe UI"/>
      <w:color w:val="1E293B"/>
      <w:sz w:val="22"/>
    </w:rPr>
  </w:style>
  <w:style w:type="paragraph" w:styleId="Footer">
    <w:name w:val="footer"/>
    <w:basedOn w:val="Normal"/>
    <w:link w:val="FooterChar"/>
    <w:uiPriority w:val="99"/>
    <w:unhideWhenUsed/>
    <w:rsid w:val="005500DE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00DE"/>
    <w:rPr>
      <w:rFonts w:ascii="Segoe UI" w:hAnsi="Segoe UI"/>
      <w:color w:val="1E293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eğilmez</dc:creator>
  <cp:keywords/>
  <dc:description/>
  <cp:lastModifiedBy>onur eğilmez</cp:lastModifiedBy>
  <cp:revision>1</cp:revision>
  <dcterms:created xsi:type="dcterms:W3CDTF">2026-07-13T13:10:00Z</dcterms:created>
  <dcterms:modified xsi:type="dcterms:W3CDTF">2026-07-13T13:11:00Z</dcterms:modified>
</cp:coreProperties>
</file>